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FCB8" w14:textId="77777777" w:rsidR="00201013" w:rsidRPr="001364C4" w:rsidRDefault="00201013" w:rsidP="00201013">
      <w:pPr>
        <w:jc w:val="center"/>
        <w:rPr>
          <w:rFonts w:ascii="Times New Roman" w:hAnsi="Times New Roman" w:cs="Times New Roman"/>
          <w:b/>
          <w:bCs/>
        </w:rPr>
      </w:pPr>
      <w:r w:rsidRPr="001364C4">
        <w:rPr>
          <w:rFonts w:ascii="Times New Roman" w:hAnsi="Times New Roman" w:cs="Times New Roman"/>
          <w:b/>
          <w:bCs/>
        </w:rPr>
        <w:t>Día Nacional de la Diversidad Sexo – Genérica</w:t>
      </w:r>
    </w:p>
    <w:p w14:paraId="0C980C18" w14:textId="77777777" w:rsidR="00201013" w:rsidRDefault="00201013" w:rsidP="00201013">
      <w:pPr>
        <w:jc w:val="center"/>
        <w:rPr>
          <w:rFonts w:ascii="Times New Roman" w:hAnsi="Times New Roman" w:cs="Times New Roman"/>
          <w:b/>
          <w:bCs/>
        </w:rPr>
      </w:pPr>
      <w:r w:rsidRPr="001364C4">
        <w:rPr>
          <w:rFonts w:ascii="Times New Roman" w:hAnsi="Times New Roman" w:cs="Times New Roman"/>
          <w:b/>
          <w:bCs/>
        </w:rPr>
        <w:t>Despenalización de la Homosexualidad</w:t>
      </w:r>
    </w:p>
    <w:p w14:paraId="728E22F5" w14:textId="77777777" w:rsidR="00201013" w:rsidRPr="001364C4" w:rsidRDefault="00201013" w:rsidP="00201013">
      <w:pPr>
        <w:jc w:val="center"/>
        <w:rPr>
          <w:rFonts w:ascii="Times New Roman" w:hAnsi="Times New Roman" w:cs="Times New Roman"/>
          <w:b/>
          <w:bCs/>
        </w:rPr>
      </w:pPr>
      <w:r w:rsidRPr="001364C4">
        <w:rPr>
          <w:rFonts w:ascii="Times New Roman" w:hAnsi="Times New Roman" w:cs="Times New Roman"/>
          <w:b/>
          <w:bCs/>
        </w:rPr>
        <w:t xml:space="preserve">27 de </w:t>
      </w:r>
      <w:proofErr w:type="gramStart"/>
      <w:r w:rsidRPr="001364C4">
        <w:rPr>
          <w:rFonts w:ascii="Times New Roman" w:hAnsi="Times New Roman" w:cs="Times New Roman"/>
          <w:b/>
          <w:bCs/>
        </w:rPr>
        <w:t>Noviembre</w:t>
      </w:r>
      <w:proofErr w:type="gramEnd"/>
    </w:p>
    <w:p w14:paraId="51DFF389" w14:textId="77777777" w:rsidR="00201013" w:rsidRPr="001364C4" w:rsidRDefault="00201013" w:rsidP="00201013">
      <w:pPr>
        <w:jc w:val="both"/>
        <w:rPr>
          <w:rFonts w:ascii="Times New Roman" w:hAnsi="Times New Roman" w:cs="Times New Roman"/>
        </w:rPr>
      </w:pPr>
    </w:p>
    <w:p w14:paraId="178EA337" w14:textId="379EE235" w:rsidR="00201013" w:rsidRDefault="00201013" w:rsidP="00201013">
      <w:pPr>
        <w:jc w:val="both"/>
        <w:rPr>
          <w:rFonts w:ascii="Times New Roman" w:hAnsi="Times New Roman" w:cs="Times New Roman"/>
        </w:rPr>
      </w:pPr>
      <w:r w:rsidRPr="001364C4">
        <w:rPr>
          <w:rFonts w:ascii="Times New Roman" w:hAnsi="Times New Roman" w:cs="Times New Roman"/>
        </w:rPr>
        <w:t xml:space="preserve">En junio de 2016 la Asamblea Nacional del Ecuador declaró el 27 de </w:t>
      </w:r>
      <w:r w:rsidR="00076F8E">
        <w:rPr>
          <w:rFonts w:ascii="Times New Roman" w:hAnsi="Times New Roman" w:cs="Times New Roman"/>
        </w:rPr>
        <w:t>n</w:t>
      </w:r>
      <w:r w:rsidRPr="001364C4">
        <w:rPr>
          <w:rFonts w:ascii="Times New Roman" w:hAnsi="Times New Roman" w:cs="Times New Roman"/>
        </w:rPr>
        <w:t xml:space="preserve">oviembre como el </w:t>
      </w:r>
      <w:r w:rsidRPr="001364C4">
        <w:rPr>
          <w:rFonts w:ascii="Times New Roman" w:hAnsi="Times New Roman" w:cs="Times New Roman"/>
          <w:b/>
          <w:bCs/>
          <w:i/>
          <w:iCs/>
        </w:rPr>
        <w:t>“Día Nacional de la Diversidad Sexo – Genérica”,</w:t>
      </w:r>
      <w:r w:rsidRPr="001364C4">
        <w:rPr>
          <w:rFonts w:ascii="Times New Roman" w:hAnsi="Times New Roman" w:cs="Times New Roman"/>
        </w:rPr>
        <w:t xml:space="preserve"> acción realizada en homenaje a las personas que injustamente fueron encarceladas, maltratadas y detenidas en nuestro país por </w:t>
      </w:r>
      <w:r w:rsidR="0077651C">
        <w:rPr>
          <w:rFonts w:ascii="Times New Roman" w:hAnsi="Times New Roman" w:cs="Times New Roman"/>
        </w:rPr>
        <w:t xml:space="preserve">sus luchas para </w:t>
      </w:r>
      <w:r w:rsidRPr="001364C4">
        <w:rPr>
          <w:rFonts w:ascii="Times New Roman" w:hAnsi="Times New Roman" w:cs="Times New Roman"/>
        </w:rPr>
        <w:t>alcanzar la despenalización de la homosexualidad en el ordenamiento jurídico ecuatoriano.</w:t>
      </w:r>
    </w:p>
    <w:p w14:paraId="05AAD759" w14:textId="77777777" w:rsidR="00076F8E" w:rsidRDefault="00076F8E" w:rsidP="00201013">
      <w:pPr>
        <w:jc w:val="both"/>
        <w:rPr>
          <w:rFonts w:ascii="Times New Roman" w:hAnsi="Times New Roman" w:cs="Times New Roman"/>
        </w:rPr>
      </w:pPr>
    </w:p>
    <w:p w14:paraId="295F1B3E" w14:textId="10B8EDD2" w:rsidR="00076F8E" w:rsidRDefault="00076F8E" w:rsidP="00076F8E">
      <w:pPr>
        <w:jc w:val="both"/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</w:pPr>
      <w:r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>El Instituto Nacional de Estadística y Censos (INEC</w:t>
      </w:r>
      <w:r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 xml:space="preserve"> 2024</w:t>
      </w:r>
      <w:r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>)</w:t>
      </w:r>
      <w:r>
        <w:rPr>
          <w:rStyle w:val="Refdenotaalpie"/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footnoteReference w:id="1"/>
      </w:r>
      <w:r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 xml:space="preserve"> identifica que</w:t>
      </w:r>
      <w:r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 xml:space="preserve"> </w:t>
      </w:r>
      <w:r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>en el país 270.970 personas mayores de 18 años se identificaron como parte de la población LGBTI</w:t>
      </w:r>
      <w:r w:rsidR="0077651C"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>+</w:t>
      </w:r>
      <w:r w:rsidR="0077651C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>;</w:t>
      </w:r>
      <w:r w:rsidR="0077651C"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 xml:space="preserve"> </w:t>
      </w:r>
      <w:r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>es decir representan el 2.4% de la población. De ellas:</w:t>
      </w:r>
    </w:p>
    <w:p w14:paraId="122A7332" w14:textId="77777777" w:rsidR="00076F8E" w:rsidRPr="009E7AE8" w:rsidRDefault="00076F8E" w:rsidP="00076F8E">
      <w:pPr>
        <w:pStyle w:val="Prrafodelista"/>
        <w:numPr>
          <w:ilvl w:val="0"/>
          <w:numId w:val="2"/>
        </w:numPr>
        <w:jc w:val="both"/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</w:pPr>
      <w:r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>110.519 personas se identifican como personas trans. 58,3% como transmasculinos, 40.1% como transfemeninos y 1.6% como no binario.</w:t>
      </w:r>
    </w:p>
    <w:p w14:paraId="0191F4F9" w14:textId="77777777" w:rsidR="00076F8E" w:rsidRPr="009E7AE8" w:rsidRDefault="00076F8E" w:rsidP="00076F8E">
      <w:pPr>
        <w:pStyle w:val="Prrafodelista"/>
        <w:numPr>
          <w:ilvl w:val="0"/>
          <w:numId w:val="2"/>
        </w:numPr>
        <w:jc w:val="both"/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</w:pPr>
      <w:r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 xml:space="preserve">221.721 personas se identifican con una orientación sexual diversa: 55% lesbianas; 36,1% </w:t>
      </w:r>
      <w:proofErr w:type="spellStart"/>
      <w:r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>gays</w:t>
      </w:r>
      <w:proofErr w:type="spellEnd"/>
      <w:r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>; 7,1% bisexuales</w:t>
      </w:r>
    </w:p>
    <w:p w14:paraId="576FA396" w14:textId="21885C38" w:rsidR="00076F8E" w:rsidRPr="009E7AE8" w:rsidRDefault="00076F8E" w:rsidP="00076F8E">
      <w:pPr>
        <w:pStyle w:val="Prrafodelista"/>
        <w:numPr>
          <w:ilvl w:val="0"/>
          <w:numId w:val="2"/>
        </w:numPr>
        <w:jc w:val="both"/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</w:pPr>
      <w:r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>60% de población LGBTI+ tiene menos de 45 años.</w:t>
      </w:r>
    </w:p>
    <w:p w14:paraId="70E394FF" w14:textId="71614FCD" w:rsidR="00076F8E" w:rsidRPr="009E7AE8" w:rsidRDefault="00076F8E" w:rsidP="00076F8E">
      <w:pPr>
        <w:pStyle w:val="Prrafodelista"/>
        <w:numPr>
          <w:ilvl w:val="0"/>
          <w:numId w:val="2"/>
        </w:numPr>
        <w:jc w:val="both"/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</w:pPr>
      <w:r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 xml:space="preserve">Guayas (24.8%), Pichincha (18.0%) y Manabí (10.0%) son las provincias con más población LGBTI+. Sin embargo, </w:t>
      </w:r>
      <w:r w:rsidR="00CD57E1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>de acuerdo a</w:t>
      </w:r>
      <w:r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 xml:space="preserve">l tamaño de </w:t>
      </w:r>
      <w:r w:rsidR="00CD57E1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>la</w:t>
      </w:r>
      <w:r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 xml:space="preserve"> población, la mayor concentración está en la Amazonía.</w:t>
      </w:r>
    </w:p>
    <w:p w14:paraId="65D7E854" w14:textId="77777777" w:rsidR="00076F8E" w:rsidRPr="009E7AE8" w:rsidRDefault="00076F8E" w:rsidP="00076F8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E7AE8">
        <w:rPr>
          <w:rFonts w:ascii="Times New Roman" w:eastAsia="Droid Sans Fallback" w:hAnsi="Times New Roman" w:cs="Times New Roman"/>
          <w:shd w:val="clear" w:color="auto" w:fill="FFFFFF"/>
          <w:lang w:val="es-EC" w:eastAsia="zh-CN" w:bidi="hi-IN"/>
        </w:rPr>
        <w:t>41.1% son representantes de hogar.</w:t>
      </w:r>
    </w:p>
    <w:p w14:paraId="29F7FAD9" w14:textId="77777777" w:rsidR="00076F8E" w:rsidRDefault="00076F8E" w:rsidP="00201013">
      <w:pPr>
        <w:jc w:val="both"/>
        <w:rPr>
          <w:rFonts w:ascii="Times New Roman" w:hAnsi="Times New Roman" w:cs="Times New Roman"/>
        </w:rPr>
      </w:pPr>
    </w:p>
    <w:p w14:paraId="26B35C0A" w14:textId="4EFB28B0" w:rsidR="00711540" w:rsidRDefault="00201013" w:rsidP="00CD57E1">
      <w:pPr>
        <w:jc w:val="both"/>
        <w:rPr>
          <w:rFonts w:ascii="Times New Roman" w:hAnsi="Times New Roman" w:cs="Times New Roman"/>
        </w:rPr>
      </w:pPr>
      <w:r w:rsidRPr="001364C4">
        <w:rPr>
          <w:rFonts w:ascii="Times New Roman" w:hAnsi="Times New Roman" w:cs="Times New Roman"/>
        </w:rPr>
        <w:t xml:space="preserve">La despenalización de la homosexualidad es un hito que permitió la </w:t>
      </w:r>
      <w:proofErr w:type="spellStart"/>
      <w:r w:rsidRPr="001364C4">
        <w:rPr>
          <w:rFonts w:ascii="Times New Roman" w:hAnsi="Times New Roman" w:cs="Times New Roman"/>
        </w:rPr>
        <w:t>visibilización</w:t>
      </w:r>
      <w:proofErr w:type="spellEnd"/>
      <w:r w:rsidRPr="001364C4">
        <w:rPr>
          <w:rFonts w:ascii="Times New Roman" w:hAnsi="Times New Roman" w:cs="Times New Roman"/>
        </w:rPr>
        <w:t xml:space="preserve"> de </w:t>
      </w:r>
      <w:r w:rsidR="00DA40DD">
        <w:rPr>
          <w:rFonts w:ascii="Times New Roman" w:hAnsi="Times New Roman" w:cs="Times New Roman"/>
        </w:rPr>
        <w:t xml:space="preserve">las diversidades sexo genéricas, entre las que se encuentran: </w:t>
      </w:r>
      <w:r w:rsidR="0029715A">
        <w:rPr>
          <w:rFonts w:ascii="Times New Roman" w:hAnsi="Times New Roman" w:cs="Times New Roman"/>
        </w:rPr>
        <w:t>L</w:t>
      </w:r>
      <w:r w:rsidRPr="001364C4">
        <w:rPr>
          <w:rFonts w:ascii="Times New Roman" w:hAnsi="Times New Roman" w:cs="Times New Roman"/>
          <w:shd w:val="clear" w:color="auto" w:fill="FFFFFF"/>
        </w:rPr>
        <w:t xml:space="preserve">esbianas, </w:t>
      </w:r>
      <w:proofErr w:type="spellStart"/>
      <w:r w:rsidRPr="001364C4">
        <w:rPr>
          <w:rFonts w:ascii="Times New Roman" w:hAnsi="Times New Roman" w:cs="Times New Roman"/>
          <w:shd w:val="clear" w:color="auto" w:fill="FFFFFF"/>
        </w:rPr>
        <w:t>Gays</w:t>
      </w:r>
      <w:proofErr w:type="spellEnd"/>
      <w:r w:rsidRPr="001364C4">
        <w:rPr>
          <w:rFonts w:ascii="Times New Roman" w:hAnsi="Times New Roman" w:cs="Times New Roman"/>
          <w:shd w:val="clear" w:color="auto" w:fill="FFFFFF"/>
        </w:rPr>
        <w:t>, Bisexuales, Transgénero, Transexuales, Travestis e Intersex</w:t>
      </w:r>
      <w:r w:rsidR="0029715A">
        <w:rPr>
          <w:rFonts w:ascii="Times New Roman" w:hAnsi="Times New Roman" w:cs="Times New Roman"/>
          <w:shd w:val="clear" w:color="auto" w:fill="FFFFFF"/>
        </w:rPr>
        <w:t>, y todos los colectivos que conforman la comunidad</w:t>
      </w:r>
      <w:r w:rsidRPr="001364C4">
        <w:rPr>
          <w:rFonts w:ascii="Times New Roman" w:hAnsi="Times New Roman" w:cs="Times New Roman"/>
          <w:shd w:val="clear" w:color="auto" w:fill="FFFFFF"/>
        </w:rPr>
        <w:t xml:space="preserve"> </w:t>
      </w:r>
      <w:r w:rsidRPr="001364C4">
        <w:rPr>
          <w:rFonts w:ascii="Times New Roman" w:hAnsi="Times New Roman" w:cs="Times New Roman"/>
        </w:rPr>
        <w:t>LGBTIQ</w:t>
      </w:r>
      <w:r w:rsidR="0029715A">
        <w:rPr>
          <w:rFonts w:ascii="Times New Roman" w:hAnsi="Times New Roman" w:cs="Times New Roman"/>
        </w:rPr>
        <w:t>+</w:t>
      </w:r>
      <w:r w:rsidRPr="001364C4">
        <w:rPr>
          <w:rFonts w:ascii="Times New Roman" w:hAnsi="Times New Roman" w:cs="Times New Roman"/>
        </w:rPr>
        <w:t xml:space="preserve">, </w:t>
      </w:r>
      <w:r w:rsidR="00DA40DD">
        <w:rPr>
          <w:rFonts w:ascii="Times New Roman" w:hAnsi="Times New Roman" w:cs="Times New Roman"/>
        </w:rPr>
        <w:t xml:space="preserve">mismos </w:t>
      </w:r>
      <w:r w:rsidRPr="001364C4">
        <w:rPr>
          <w:rFonts w:ascii="Times New Roman" w:hAnsi="Times New Roman" w:cs="Times New Roman"/>
        </w:rPr>
        <w:t xml:space="preserve">que </w:t>
      </w:r>
      <w:r w:rsidR="00DA40DD">
        <w:rPr>
          <w:rFonts w:ascii="Times New Roman" w:hAnsi="Times New Roman" w:cs="Times New Roman"/>
        </w:rPr>
        <w:t xml:space="preserve">en 1998 </w:t>
      </w:r>
      <w:r w:rsidRPr="001364C4">
        <w:rPr>
          <w:rFonts w:ascii="Times New Roman" w:hAnsi="Times New Roman" w:cs="Times New Roman"/>
        </w:rPr>
        <w:t>lograron que</w:t>
      </w:r>
      <w:r w:rsidR="00DA40DD">
        <w:rPr>
          <w:rFonts w:ascii="Times New Roman" w:hAnsi="Times New Roman" w:cs="Times New Roman"/>
        </w:rPr>
        <w:t xml:space="preserve"> se incluya en la Constitución </w:t>
      </w:r>
      <w:r w:rsidR="00711540">
        <w:rPr>
          <w:rFonts w:ascii="Times New Roman" w:hAnsi="Times New Roman" w:cs="Times New Roman"/>
        </w:rPr>
        <w:t>la orientación sexual como un derecho</w:t>
      </w:r>
      <w:r w:rsidR="00DA40DD">
        <w:rPr>
          <w:rFonts w:ascii="Times New Roman" w:hAnsi="Times New Roman" w:cs="Times New Roman"/>
        </w:rPr>
        <w:t xml:space="preserve">, </w:t>
      </w:r>
      <w:r w:rsidR="00711540" w:rsidRPr="00A5202C">
        <w:rPr>
          <w:rFonts w:ascii="Times New Roman" w:hAnsi="Times New Roman" w:cs="Times New Roman"/>
        </w:rPr>
        <w:t xml:space="preserve">declarando inconstitucional el primer inciso del artículo 516 del Código Penal </w:t>
      </w:r>
      <w:r w:rsidR="00711540">
        <w:rPr>
          <w:rFonts w:ascii="Times New Roman" w:hAnsi="Times New Roman" w:cs="Times New Roman"/>
        </w:rPr>
        <w:t>mediante el cual</w:t>
      </w:r>
      <w:r w:rsidR="00711540" w:rsidRPr="00A5202C">
        <w:rPr>
          <w:rFonts w:ascii="Times New Roman" w:hAnsi="Times New Roman" w:cs="Times New Roman"/>
        </w:rPr>
        <w:t xml:space="preserve"> se sancionaba y criminalizaba la homosexualidad con pena privativa de libertad de cuatro a ocho años</w:t>
      </w:r>
      <w:r w:rsidR="00711540" w:rsidRPr="001364C4" w:rsidDel="00DA40DD">
        <w:rPr>
          <w:rFonts w:ascii="Times New Roman" w:hAnsi="Times New Roman" w:cs="Times New Roman"/>
        </w:rPr>
        <w:t xml:space="preserve"> </w:t>
      </w:r>
      <w:r w:rsidRPr="00711540">
        <w:rPr>
          <w:rFonts w:ascii="Times New Roman" w:hAnsi="Times New Roman" w:cs="Times New Roman"/>
        </w:rPr>
        <w:t>.</w:t>
      </w:r>
      <w:r w:rsidRPr="001364C4">
        <w:rPr>
          <w:rFonts w:ascii="Times New Roman" w:hAnsi="Times New Roman" w:cs="Times New Roman"/>
        </w:rPr>
        <w:t xml:space="preserve"> </w:t>
      </w:r>
    </w:p>
    <w:p w14:paraId="0A1A4D55" w14:textId="77777777" w:rsidR="00711540" w:rsidRDefault="00711540" w:rsidP="00CD57E1">
      <w:pPr>
        <w:jc w:val="both"/>
        <w:rPr>
          <w:rFonts w:ascii="Times New Roman" w:hAnsi="Times New Roman" w:cs="Times New Roman"/>
        </w:rPr>
      </w:pPr>
    </w:p>
    <w:p w14:paraId="210D10EA" w14:textId="040AAC53" w:rsidR="000F16A3" w:rsidRPr="000F16A3" w:rsidRDefault="00711540" w:rsidP="00CD57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</w:t>
      </w:r>
      <w:r w:rsidR="00DA40DD" w:rsidRPr="000F16A3">
        <w:rPr>
          <w:rFonts w:ascii="Times New Roman" w:hAnsi="Times New Roman" w:cs="Times New Roman"/>
        </w:rPr>
        <w:t xml:space="preserve"> </w:t>
      </w:r>
      <w:r w:rsidR="000F16A3" w:rsidRPr="000F16A3">
        <w:rPr>
          <w:rFonts w:ascii="Times New Roman" w:hAnsi="Times New Roman" w:cs="Times New Roman"/>
        </w:rPr>
        <w:t xml:space="preserve">Constitución de la República del </w:t>
      </w:r>
      <w:r>
        <w:rPr>
          <w:rFonts w:ascii="Times New Roman" w:hAnsi="Times New Roman" w:cs="Times New Roman"/>
        </w:rPr>
        <w:t xml:space="preserve">Ecuador, </w:t>
      </w:r>
      <w:r w:rsidR="00076F8E">
        <w:rPr>
          <w:rFonts w:ascii="Times New Roman" w:hAnsi="Times New Roman" w:cs="Times New Roman"/>
        </w:rPr>
        <w:t>2008</w:t>
      </w:r>
      <w:r>
        <w:rPr>
          <w:rFonts w:ascii="Times New Roman" w:hAnsi="Times New Roman" w:cs="Times New Roman"/>
        </w:rPr>
        <w:t>,</w:t>
      </w:r>
      <w:r w:rsidR="00076F8E">
        <w:rPr>
          <w:rFonts w:ascii="Times New Roman" w:hAnsi="Times New Roman" w:cs="Times New Roman"/>
        </w:rPr>
        <w:t xml:space="preserve"> </w:t>
      </w:r>
      <w:r w:rsidR="00CD57E1">
        <w:rPr>
          <w:rFonts w:ascii="Times New Roman" w:hAnsi="Times New Roman" w:cs="Times New Roman"/>
        </w:rPr>
        <w:t>e</w:t>
      </w:r>
      <w:r w:rsidR="00076F8E">
        <w:rPr>
          <w:rFonts w:ascii="Times New Roman" w:hAnsi="Times New Roman" w:cs="Times New Roman"/>
        </w:rPr>
        <w:t xml:space="preserve">stablece que </w:t>
      </w:r>
      <w:r w:rsidR="000F16A3" w:rsidRPr="000F16A3">
        <w:rPr>
          <w:rFonts w:ascii="Times New Roman" w:hAnsi="Times New Roman" w:cs="Times New Roman"/>
        </w:rPr>
        <w:t xml:space="preserve">nadie podrá ser discriminado por </w:t>
      </w:r>
      <w:r w:rsidR="00CD57E1">
        <w:rPr>
          <w:rFonts w:ascii="Times New Roman" w:hAnsi="Times New Roman" w:cs="Times New Roman"/>
        </w:rPr>
        <w:t xml:space="preserve">motivos de </w:t>
      </w:r>
      <w:r w:rsidR="000F16A3" w:rsidRPr="000F16A3">
        <w:rPr>
          <w:rFonts w:ascii="Times New Roman" w:hAnsi="Times New Roman" w:cs="Times New Roman"/>
        </w:rPr>
        <w:t>sexo, identidad de género, orientación sexual, estado de salud, portar VIH, discapacidad, diferencia física</w:t>
      </w:r>
      <w:r w:rsidR="00CD57E1">
        <w:rPr>
          <w:rFonts w:ascii="Times New Roman" w:hAnsi="Times New Roman" w:cs="Times New Roman"/>
        </w:rPr>
        <w:t>, entre otros</w:t>
      </w:r>
      <w:r w:rsidR="00076F8E">
        <w:rPr>
          <w:rFonts w:ascii="Times New Roman" w:hAnsi="Times New Roman" w:cs="Times New Roman"/>
        </w:rPr>
        <w:t>;</w:t>
      </w:r>
      <w:r w:rsidR="00CD57E1">
        <w:rPr>
          <w:rFonts w:ascii="Times New Roman" w:hAnsi="Times New Roman" w:cs="Times New Roman"/>
        </w:rPr>
        <w:t xml:space="preserve"> s</w:t>
      </w:r>
      <w:r w:rsidR="00076F8E">
        <w:rPr>
          <w:rFonts w:ascii="Times New Roman" w:hAnsi="Times New Roman" w:cs="Times New Roman"/>
        </w:rPr>
        <w:t xml:space="preserve">e </w:t>
      </w:r>
      <w:r w:rsidR="000F16A3" w:rsidRPr="000F16A3">
        <w:rPr>
          <w:rFonts w:ascii="Times New Roman" w:hAnsi="Times New Roman" w:cs="Times New Roman"/>
        </w:rPr>
        <w:t xml:space="preserve">reconoce </w:t>
      </w:r>
      <w:r w:rsidR="00076F8E">
        <w:rPr>
          <w:rFonts w:ascii="Times New Roman" w:hAnsi="Times New Roman" w:cs="Times New Roman"/>
        </w:rPr>
        <w:t>el</w:t>
      </w:r>
      <w:r w:rsidR="000F16A3" w:rsidRPr="000F16A3">
        <w:rPr>
          <w:rFonts w:ascii="Times New Roman" w:hAnsi="Times New Roman" w:cs="Times New Roman"/>
        </w:rPr>
        <w:t xml:space="preserve"> derecho a la integridad personal que incluye integridad física, psíquica, moral y sexual</w:t>
      </w:r>
      <w:r w:rsidR="00076F8E">
        <w:rPr>
          <w:rFonts w:ascii="Times New Roman" w:hAnsi="Times New Roman" w:cs="Times New Roman"/>
        </w:rPr>
        <w:t xml:space="preserve">; además se </w:t>
      </w:r>
      <w:r w:rsidR="000F16A3" w:rsidRPr="000F16A3">
        <w:rPr>
          <w:rFonts w:ascii="Times New Roman" w:hAnsi="Times New Roman" w:cs="Times New Roman"/>
        </w:rPr>
        <w:t>reconoce la familia en sus diversos tipos.</w:t>
      </w:r>
    </w:p>
    <w:p w14:paraId="05DE0CFB" w14:textId="32A4BFFE" w:rsidR="000F16A3" w:rsidRDefault="000F16A3" w:rsidP="00201013">
      <w:pPr>
        <w:jc w:val="both"/>
        <w:rPr>
          <w:rFonts w:ascii="Times New Roman" w:hAnsi="Times New Roman" w:cs="Times New Roman"/>
        </w:rPr>
      </w:pPr>
    </w:p>
    <w:p w14:paraId="4B5D9E28" w14:textId="14F9B866" w:rsidR="000F16A3" w:rsidRDefault="000F16A3" w:rsidP="000F16A3">
      <w:pPr>
        <w:jc w:val="both"/>
        <w:rPr>
          <w:rFonts w:ascii="Times New Roman" w:hAnsi="Times New Roman" w:cs="Times New Roman"/>
        </w:rPr>
      </w:pPr>
      <w:r w:rsidRPr="000F16A3">
        <w:rPr>
          <w:rFonts w:ascii="Times New Roman" w:hAnsi="Times New Roman" w:cs="Times New Roman"/>
        </w:rPr>
        <w:t>En 2014 el Municipio del Distrito Metropolitano de Quito expidió la Ordenanza No. 0554, por la cual se garantiza el respeto y la inclusión de la Diversidad Sexo-genérica</w:t>
      </w:r>
      <w:r w:rsidR="00CD57E1">
        <w:rPr>
          <w:rFonts w:ascii="Times New Roman" w:hAnsi="Times New Roman" w:cs="Times New Roman"/>
        </w:rPr>
        <w:t xml:space="preserve"> y se </w:t>
      </w:r>
      <w:r w:rsidRPr="000F16A3">
        <w:rPr>
          <w:rFonts w:ascii="Times New Roman" w:hAnsi="Times New Roman" w:cs="Times New Roman"/>
        </w:rPr>
        <w:t>considera a esta población</w:t>
      </w:r>
      <w:r>
        <w:rPr>
          <w:rFonts w:ascii="Times New Roman" w:hAnsi="Times New Roman" w:cs="Times New Roman"/>
        </w:rPr>
        <w:t xml:space="preserve"> </w:t>
      </w:r>
      <w:r w:rsidRPr="000F16A3">
        <w:rPr>
          <w:rFonts w:ascii="Times New Roman" w:hAnsi="Times New Roman" w:cs="Times New Roman"/>
        </w:rPr>
        <w:t>como un sujeto activo para la toma de decisiones respecto a sus problemáticas</w:t>
      </w:r>
      <w:r>
        <w:rPr>
          <w:rFonts w:ascii="Times New Roman" w:hAnsi="Times New Roman" w:cs="Times New Roman"/>
        </w:rPr>
        <w:t xml:space="preserve">. </w:t>
      </w:r>
    </w:p>
    <w:p w14:paraId="0CDA25D8" w14:textId="27EA8EDC" w:rsidR="00076F8E" w:rsidRDefault="00076F8E" w:rsidP="000F16A3">
      <w:pPr>
        <w:jc w:val="both"/>
        <w:rPr>
          <w:rFonts w:ascii="Times New Roman" w:hAnsi="Times New Roman" w:cs="Times New Roman"/>
        </w:rPr>
      </w:pPr>
    </w:p>
    <w:p w14:paraId="39EBCB7F" w14:textId="4F32E8CD" w:rsidR="00076F8E" w:rsidRDefault="00076F8E" w:rsidP="00076F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este mismo </w:t>
      </w:r>
      <w:r w:rsidRPr="001364C4">
        <w:rPr>
          <w:rFonts w:ascii="Times New Roman" w:hAnsi="Times New Roman" w:cs="Times New Roman"/>
        </w:rPr>
        <w:t>año</w:t>
      </w:r>
      <w:r>
        <w:rPr>
          <w:rFonts w:ascii="Times New Roman" w:hAnsi="Times New Roman" w:cs="Times New Roman"/>
        </w:rPr>
        <w:t xml:space="preserve"> </w:t>
      </w:r>
      <w:r w:rsidRPr="001364C4">
        <w:rPr>
          <w:rFonts w:ascii="Times New Roman" w:hAnsi="Times New Roman" w:cs="Times New Roman"/>
        </w:rPr>
        <w:t>se registra la primera unión de hecho entre personas del mismo sexo</w:t>
      </w:r>
      <w:r>
        <w:rPr>
          <w:rFonts w:ascii="Times New Roman" w:hAnsi="Times New Roman" w:cs="Times New Roman"/>
        </w:rPr>
        <w:t xml:space="preserve">; </w:t>
      </w:r>
      <w:r w:rsidRPr="001364C4">
        <w:rPr>
          <w:rFonts w:ascii="Times New Roman" w:hAnsi="Times New Roman" w:cs="Times New Roman"/>
        </w:rPr>
        <w:t>en el 201</w:t>
      </w:r>
      <w:r>
        <w:rPr>
          <w:rFonts w:ascii="Times New Roman" w:hAnsi="Times New Roman" w:cs="Times New Roman"/>
        </w:rPr>
        <w:t xml:space="preserve">6 </w:t>
      </w:r>
      <w:r w:rsidRPr="001364C4">
        <w:rPr>
          <w:rFonts w:ascii="Times New Roman" w:hAnsi="Times New Roman" w:cs="Times New Roman"/>
        </w:rPr>
        <w:t xml:space="preserve">se permite la sustitución de “sexo” por género en la cédula de identidad; </w:t>
      </w:r>
      <w:r>
        <w:rPr>
          <w:rFonts w:ascii="Times New Roman" w:hAnsi="Times New Roman" w:cs="Times New Roman"/>
        </w:rPr>
        <w:t xml:space="preserve">y </w:t>
      </w:r>
      <w:r w:rsidRPr="001364C4">
        <w:rPr>
          <w:rFonts w:ascii="Times New Roman" w:hAnsi="Times New Roman" w:cs="Times New Roman"/>
        </w:rPr>
        <w:t>en el 2019; Ecuador se convierte en el quinto país de Latinoamérica que reconoce legalmente el matrimonio civil igualitario.</w:t>
      </w:r>
    </w:p>
    <w:p w14:paraId="6C775B05" w14:textId="77777777" w:rsidR="00076F8E" w:rsidRDefault="00076F8E" w:rsidP="000F16A3">
      <w:pPr>
        <w:jc w:val="both"/>
        <w:rPr>
          <w:rFonts w:ascii="Times New Roman" w:hAnsi="Times New Roman" w:cs="Times New Roman"/>
        </w:rPr>
      </w:pPr>
    </w:p>
    <w:p w14:paraId="0506EF9F" w14:textId="07056F6A" w:rsidR="0012554E" w:rsidRPr="000F16A3" w:rsidRDefault="000F16A3" w:rsidP="000F16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 a los avances en derechos, se siguen manteniendo estereotipos de exclusión y discriminación; por ello</w:t>
      </w:r>
      <w:r w:rsidR="00CD57E1">
        <w:rPr>
          <w:rFonts w:ascii="Times New Roman" w:hAnsi="Times New Roman" w:cs="Times New Roman"/>
        </w:rPr>
        <w:t xml:space="preserve"> el Consejo de Protección de Derechos se suma a </w:t>
      </w:r>
      <w:r>
        <w:rPr>
          <w:rFonts w:ascii="Times New Roman" w:hAnsi="Times New Roman" w:cs="Times New Roman"/>
        </w:rPr>
        <w:t>c</w:t>
      </w:r>
      <w:r w:rsidR="00201013" w:rsidRPr="001364C4">
        <w:rPr>
          <w:rFonts w:ascii="Times New Roman" w:hAnsi="Times New Roman" w:cs="Times New Roman"/>
        </w:rPr>
        <w:t>onmemorar el Día de la Diversidad Sexo Genérica</w:t>
      </w:r>
      <w:r w:rsidR="00CD57E1">
        <w:rPr>
          <w:rFonts w:ascii="Times New Roman" w:hAnsi="Times New Roman" w:cs="Times New Roman"/>
        </w:rPr>
        <w:t>, lo que</w:t>
      </w:r>
      <w:r w:rsidR="00201013" w:rsidRPr="001364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nos permite </w:t>
      </w:r>
      <w:r w:rsidR="00201013" w:rsidRPr="001364C4">
        <w:rPr>
          <w:rFonts w:ascii="Times New Roman" w:hAnsi="Times New Roman" w:cs="Times New Roman"/>
        </w:rPr>
        <w:t>construir una sociedad que respeta</w:t>
      </w:r>
      <w:r w:rsidR="00711540">
        <w:rPr>
          <w:rFonts w:ascii="Times New Roman" w:hAnsi="Times New Roman" w:cs="Times New Roman"/>
        </w:rPr>
        <w:t>,</w:t>
      </w:r>
      <w:r w:rsidR="00201013" w:rsidRPr="001364C4">
        <w:rPr>
          <w:rFonts w:ascii="Times New Roman" w:hAnsi="Times New Roman" w:cs="Times New Roman"/>
        </w:rPr>
        <w:t xml:space="preserve"> en todas sus dimensiones, la igualdad y dignidad de las personas y colectividades.</w:t>
      </w:r>
    </w:p>
    <w:sectPr w:rsidR="0012554E" w:rsidRPr="000F16A3" w:rsidSect="00CD57E1">
      <w:headerReference w:type="default" r:id="rId8"/>
      <w:footerReference w:type="default" r:id="rId9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1821" w14:textId="77777777" w:rsidR="00E3585F" w:rsidRDefault="00E3585F" w:rsidP="00840451">
      <w:r>
        <w:separator/>
      </w:r>
    </w:p>
  </w:endnote>
  <w:endnote w:type="continuationSeparator" w:id="0">
    <w:p w14:paraId="6AEA1195" w14:textId="77777777" w:rsidR="00E3585F" w:rsidRDefault="00E3585F" w:rsidP="0084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57600295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51D1879C" w14:textId="77777777" w:rsidR="00840451" w:rsidRDefault="00840451" w:rsidP="00CD57E1">
            <w:pPr>
              <w:pStyle w:val="Piedepgina"/>
              <w:framePr w:w="2011" w:h="390" w:hRule="exact" w:wrap="none" w:vAnchor="text" w:hAnchor="page" w:x="9181" w:y="-380"/>
              <w:jc w:val="right"/>
            </w:pPr>
            <w:r w:rsidRPr="000255B5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025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255B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25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25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255B5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025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255B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25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0255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  <w:p w14:paraId="6E4C474F" w14:textId="77777777" w:rsidR="00840451" w:rsidRPr="003C1BDA" w:rsidRDefault="00E3585F" w:rsidP="00CD57E1">
        <w:pPr>
          <w:pStyle w:val="Piedepgina"/>
          <w:framePr w:w="2011" w:h="390" w:hRule="exact" w:wrap="none" w:vAnchor="text" w:hAnchor="page" w:x="9181" w:y="-380"/>
          <w:rPr>
            <w:rStyle w:val="Nmerodepgina"/>
            <w:rFonts w:ascii="Arial" w:hAnsi="Arial" w:cs="Arial"/>
          </w:rPr>
        </w:pPr>
      </w:p>
    </w:sdtContent>
  </w:sdt>
  <w:p w14:paraId="1CC0B7A1" w14:textId="18594173" w:rsidR="00840451" w:rsidRDefault="00840451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3092D9" wp14:editId="16BCD341">
          <wp:simplePos x="0" y="0"/>
          <wp:positionH relativeFrom="margin">
            <wp:posOffset>-480060</wp:posOffset>
          </wp:positionH>
          <wp:positionV relativeFrom="paragraph">
            <wp:posOffset>-163195</wp:posOffset>
          </wp:positionV>
          <wp:extent cx="6772529" cy="712134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92" t="92248" r="2812" b="1030"/>
                  <a:stretch/>
                </pic:blipFill>
                <pic:spPr bwMode="auto">
                  <a:xfrm>
                    <a:off x="0" y="0"/>
                    <a:ext cx="6772529" cy="7121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5E65F" w14:textId="77777777" w:rsidR="00E3585F" w:rsidRDefault="00E3585F" w:rsidP="00840451">
      <w:r>
        <w:separator/>
      </w:r>
    </w:p>
  </w:footnote>
  <w:footnote w:type="continuationSeparator" w:id="0">
    <w:p w14:paraId="756766F7" w14:textId="77777777" w:rsidR="00E3585F" w:rsidRDefault="00E3585F" w:rsidP="00840451">
      <w:r>
        <w:continuationSeparator/>
      </w:r>
    </w:p>
  </w:footnote>
  <w:footnote w:id="1">
    <w:p w14:paraId="26F8DBB9" w14:textId="77777777" w:rsidR="00076F8E" w:rsidRPr="009E7AE8" w:rsidRDefault="00076F8E" w:rsidP="00076F8E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hyperlink r:id="rId1" w:anchor=":~:text=El%20Instituto%20Nacional%20de%20Estad%C3%ADstica,el%202.4%25%20de%20la%20poblaci%C3%B3n" w:history="1">
        <w:r w:rsidRPr="00CA406E">
          <w:rPr>
            <w:rStyle w:val="Hipervnculo"/>
          </w:rPr>
          <w:t>https://www.ecuadorencifras.gob.ec/institucional/en-ecuador-2-4-de-personas-mayores-de-18-anios-se-identificaron-como-parte-de-la-poblacion-lgbti/#:~:text=El%20Instituto%20Nacional%20de%20Estad%C3%ADstica,el%202.4%25%20de%20la%20poblaci%C3%B3n</w:t>
        </w:r>
      </w:hyperlink>
      <w:r w:rsidRPr="009E7AE8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45AD" w14:textId="0A0FA3AB" w:rsidR="00840451" w:rsidRDefault="00CD57E1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060CD9B" wp14:editId="30303827">
          <wp:simplePos x="0" y="0"/>
          <wp:positionH relativeFrom="page">
            <wp:align>center</wp:align>
          </wp:positionH>
          <wp:positionV relativeFrom="paragraph">
            <wp:posOffset>-401955</wp:posOffset>
          </wp:positionV>
          <wp:extent cx="3190875" cy="775329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85" t="468" r="25893" b="91340"/>
                  <a:stretch/>
                </pic:blipFill>
                <pic:spPr bwMode="auto">
                  <a:xfrm>
                    <a:off x="0" y="0"/>
                    <a:ext cx="3190875" cy="7753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451">
      <w:rPr>
        <w:noProof/>
      </w:rPr>
      <w:drawing>
        <wp:anchor distT="0" distB="0" distL="114300" distR="114300" simplePos="0" relativeHeight="251663360" behindDoc="1" locked="0" layoutInCell="1" allowOverlap="1" wp14:anchorId="2EEB4224" wp14:editId="41A92EAA">
          <wp:simplePos x="0" y="0"/>
          <wp:positionH relativeFrom="page">
            <wp:posOffset>19141</wp:posOffset>
          </wp:positionH>
          <wp:positionV relativeFrom="paragraph">
            <wp:posOffset>-448945</wp:posOffset>
          </wp:positionV>
          <wp:extent cx="552450" cy="10696575"/>
          <wp:effectExtent l="0" t="0" r="0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2688" b="-220"/>
                  <a:stretch/>
                </pic:blipFill>
                <pic:spPr bwMode="auto">
                  <a:xfrm>
                    <a:off x="0" y="0"/>
                    <a:ext cx="552450" cy="10696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45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50F2A"/>
    <w:multiLevelType w:val="hybridMultilevel"/>
    <w:tmpl w:val="C0BECC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251B5"/>
    <w:multiLevelType w:val="hybridMultilevel"/>
    <w:tmpl w:val="9D2AE0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41"/>
    <w:rsid w:val="00047F96"/>
    <w:rsid w:val="00076F8E"/>
    <w:rsid w:val="00086DDE"/>
    <w:rsid w:val="000F16A3"/>
    <w:rsid w:val="0012554E"/>
    <w:rsid w:val="00144E7C"/>
    <w:rsid w:val="001B11A7"/>
    <w:rsid w:val="001D6714"/>
    <w:rsid w:val="001F772A"/>
    <w:rsid w:val="00201013"/>
    <w:rsid w:val="0029715A"/>
    <w:rsid w:val="002B05CA"/>
    <w:rsid w:val="00302522"/>
    <w:rsid w:val="00345841"/>
    <w:rsid w:val="003B31C8"/>
    <w:rsid w:val="003B3A33"/>
    <w:rsid w:val="004907D1"/>
    <w:rsid w:val="004F6CF8"/>
    <w:rsid w:val="005024BF"/>
    <w:rsid w:val="0056540E"/>
    <w:rsid w:val="005F5732"/>
    <w:rsid w:val="006433B4"/>
    <w:rsid w:val="006E3CBE"/>
    <w:rsid w:val="00711540"/>
    <w:rsid w:val="007414E1"/>
    <w:rsid w:val="0077651C"/>
    <w:rsid w:val="0078691E"/>
    <w:rsid w:val="00824DDA"/>
    <w:rsid w:val="00840451"/>
    <w:rsid w:val="008C499D"/>
    <w:rsid w:val="008D0482"/>
    <w:rsid w:val="008F40E4"/>
    <w:rsid w:val="009C0CB5"/>
    <w:rsid w:val="009E7AE8"/>
    <w:rsid w:val="00A00DA3"/>
    <w:rsid w:val="00A41513"/>
    <w:rsid w:val="00A4451B"/>
    <w:rsid w:val="00A5202C"/>
    <w:rsid w:val="00A54153"/>
    <w:rsid w:val="00A56B6C"/>
    <w:rsid w:val="00A84D2E"/>
    <w:rsid w:val="00B04AB9"/>
    <w:rsid w:val="00B27F97"/>
    <w:rsid w:val="00BB40E4"/>
    <w:rsid w:val="00CD245F"/>
    <w:rsid w:val="00CD57E1"/>
    <w:rsid w:val="00D015BB"/>
    <w:rsid w:val="00D076B6"/>
    <w:rsid w:val="00D43E46"/>
    <w:rsid w:val="00DA40DD"/>
    <w:rsid w:val="00DB5D66"/>
    <w:rsid w:val="00E3585F"/>
    <w:rsid w:val="00FC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2DF3B"/>
  <w15:chartTrackingRefBased/>
  <w15:docId w15:val="{64B63DC3-84D5-4A78-BBBC-FB95C404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01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0451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40451"/>
  </w:style>
  <w:style w:type="paragraph" w:styleId="Piedepgina">
    <w:name w:val="footer"/>
    <w:basedOn w:val="Normal"/>
    <w:link w:val="PiedepginaCar"/>
    <w:uiPriority w:val="99"/>
    <w:unhideWhenUsed/>
    <w:rsid w:val="00840451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0451"/>
  </w:style>
  <w:style w:type="character" w:styleId="Nmerodepgina">
    <w:name w:val="page number"/>
    <w:basedOn w:val="Fuentedeprrafopredeter"/>
    <w:uiPriority w:val="99"/>
    <w:semiHidden/>
    <w:unhideWhenUsed/>
    <w:rsid w:val="00840451"/>
  </w:style>
  <w:style w:type="character" w:styleId="Hipervnculo">
    <w:name w:val="Hyperlink"/>
    <w:basedOn w:val="Fuentedeprrafopredeter"/>
    <w:uiPriority w:val="99"/>
    <w:unhideWhenUsed/>
    <w:rsid w:val="00144E7C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4451B"/>
    <w:rPr>
      <w:rFonts w:eastAsiaTheme="minorHAnsi"/>
      <w:sz w:val="20"/>
      <w:szCs w:val="20"/>
      <w:lang w:val="es-EC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45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451B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A4451B"/>
    <w:rPr>
      <w:color w:val="605E5C"/>
      <w:shd w:val="clear" w:color="auto" w:fill="E1DFDD"/>
    </w:rPr>
  </w:style>
  <w:style w:type="paragraph" w:customStyle="1" w:styleId="Default">
    <w:name w:val="Default"/>
    <w:rsid w:val="002B0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025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5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5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5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52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02522"/>
    <w:pPr>
      <w:spacing w:after="0" w:line="240" w:lineRule="auto"/>
    </w:pPr>
  </w:style>
  <w:style w:type="paragraph" w:styleId="Sinespaciado">
    <w:name w:val="No Spacing"/>
    <w:link w:val="SinespaciadoCar"/>
    <w:uiPriority w:val="1"/>
    <w:qFormat/>
    <w:rsid w:val="00201013"/>
    <w:pPr>
      <w:widowControl w:val="0"/>
      <w:suppressAutoHyphens/>
      <w:spacing w:before="240" w:after="240" w:line="360" w:lineRule="auto"/>
      <w:jc w:val="both"/>
    </w:pPr>
    <w:rPr>
      <w:rFonts w:eastAsia="Droid Sans Fallback" w:cs="Mangal"/>
      <w:sz w:val="24"/>
      <w:szCs w:val="21"/>
      <w:lang w:eastAsia="zh-CN" w:bidi="hi-I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01013"/>
    <w:rPr>
      <w:rFonts w:eastAsia="Droid Sans Fallback" w:cs="Mangal"/>
      <w:sz w:val="24"/>
      <w:szCs w:val="21"/>
      <w:lang w:eastAsia="zh-CN" w:bidi="hi-IN"/>
    </w:rPr>
  </w:style>
  <w:style w:type="paragraph" w:styleId="Prrafodelista">
    <w:name w:val="List Paragraph"/>
    <w:basedOn w:val="Normal"/>
    <w:uiPriority w:val="34"/>
    <w:qFormat/>
    <w:rsid w:val="009E7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uadorencifras.gob.ec/institucional/en-ecuador-2-4-de-personas-mayores-de-18-anios-se-identificaron-como-parte-de-la-poblacion-lgbt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B7DE-9206-4C0F-96B6-506CEE72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Edgar Andrade</cp:lastModifiedBy>
  <cp:revision>2</cp:revision>
  <dcterms:created xsi:type="dcterms:W3CDTF">2024-11-26T18:32:00Z</dcterms:created>
  <dcterms:modified xsi:type="dcterms:W3CDTF">2024-11-26T18:32:00Z</dcterms:modified>
</cp:coreProperties>
</file>